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霍邱县人民政府关于印发霍邱县淠河生态经济带建设实施方案的通知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各有关乡镇人民政府，县政府有关部门、有关直属机构：</w:t>
      </w:r>
    </w:p>
    <w:p>
      <w:pPr>
        <w:spacing w:line="560" w:lineRule="exact"/>
        <w:rPr>
          <w:rFonts w:hint="eastAsia" w:ascii="仿宋_GB2312" w:eastAsia="仿宋_GB2312"/>
          <w:sz w:val="32"/>
          <w:szCs w:val="32"/>
        </w:rPr>
      </w:pPr>
      <w:r>
        <w:rPr>
          <w:rFonts w:hint="eastAsia" w:ascii="仿宋_GB2312" w:eastAsia="仿宋_GB2312"/>
          <w:sz w:val="32"/>
          <w:szCs w:val="32"/>
        </w:rPr>
        <w:t>　　经县十六届人民政府第55次常务会议研究通过，现将《霍邱县淠河生态经济带建设实施方案》印发给你们，请认真贯彻执行。</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                                     2015年9月2日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霍邱县淠河生态经济带建设实施方案</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　　为加快我县淠河沿线经济发展步伐，推动绿色、生态、可持续发展，促进群众脱贫致富，增收增效，根据市淠河生态经济带建设总体部署要求，结合我县实际，特制定如下实施方案。</w:t>
      </w:r>
    </w:p>
    <w:p>
      <w:pPr>
        <w:spacing w:line="540" w:lineRule="exact"/>
        <w:rPr>
          <w:rFonts w:hint="eastAsia" w:ascii="黑体" w:hAnsi="黑体" w:eastAsia="黑体" w:cs="黑体"/>
          <w:sz w:val="32"/>
          <w:szCs w:val="32"/>
        </w:rPr>
      </w:pPr>
      <w:r>
        <w:rPr>
          <w:rFonts w:hint="eastAsia" w:ascii="仿宋_GB2312" w:eastAsia="仿宋_GB2312"/>
          <w:sz w:val="32"/>
          <w:szCs w:val="32"/>
        </w:rPr>
        <w:t>　</w:t>
      </w:r>
      <w:r>
        <w:rPr>
          <w:rFonts w:hint="eastAsia" w:ascii="黑体" w:hAnsi="黑体" w:eastAsia="黑体" w:cs="黑体"/>
          <w:sz w:val="32"/>
          <w:szCs w:val="32"/>
        </w:rPr>
        <w:t>　一、总体思路和主要目标</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（一）发展思路</w:t>
      </w:r>
    </w:p>
    <w:p>
      <w:pPr>
        <w:spacing w:line="540" w:lineRule="exact"/>
        <w:rPr>
          <w:rFonts w:hint="eastAsia" w:ascii="仿宋_GB2312" w:eastAsia="仿宋_GB2312"/>
          <w:sz w:val="32"/>
          <w:szCs w:val="32"/>
        </w:rPr>
      </w:pPr>
      <w:r>
        <w:rPr>
          <w:rFonts w:hint="eastAsia" w:ascii="仿宋_GB2312" w:eastAsia="仿宋_GB2312"/>
          <w:sz w:val="32"/>
          <w:szCs w:val="32"/>
        </w:rPr>
        <w:t>　　坚持水利与交通并行、产业与生态并举、扶贫与开发并重的要求，将基础设施建设与生态保护、产业发展融为一体，深入开展淠河流域治理，做到调蓄兼筹，打造黄金水系，实现汛期蓄水、常年利用、长期安澜；以淠河绿色长廊为重点，推进全流域生态建设与环境保护；以优良基地为依托，发展绿色食品、菜篮子、经济林果、特色养殖等现代优质高效农业；以百里河堤为主干，推进旅游文化产业发展。</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（二）主要目标</w:t>
      </w:r>
    </w:p>
    <w:p>
      <w:pPr>
        <w:spacing w:line="540" w:lineRule="exact"/>
        <w:rPr>
          <w:rFonts w:hint="eastAsia" w:ascii="仿宋_GB2312" w:eastAsia="仿宋_GB2312"/>
          <w:sz w:val="32"/>
          <w:szCs w:val="32"/>
        </w:rPr>
      </w:pPr>
      <w:r>
        <w:rPr>
          <w:rFonts w:hint="eastAsia" w:ascii="仿宋_GB2312" w:eastAsia="仿宋_GB2312"/>
          <w:sz w:val="32"/>
          <w:szCs w:val="32"/>
        </w:rPr>
        <w:t>　　按照“一年打基础、三年见成效、五年大发展、十年变新貌”的要求，着力把淠河生态经济带建设成为堤坝坚固安全、基础设施完善、生态环境优良、产业集聚发展、旅游观光境地、群众安居乐业的生态经济带。</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二、实施范围</w:t>
      </w:r>
    </w:p>
    <w:p>
      <w:pPr>
        <w:spacing w:line="540" w:lineRule="exact"/>
        <w:rPr>
          <w:rFonts w:hint="eastAsia" w:ascii="仿宋_GB2312" w:eastAsia="仿宋_GB2312"/>
          <w:sz w:val="32"/>
          <w:szCs w:val="32"/>
        </w:rPr>
      </w:pPr>
      <w:r>
        <w:rPr>
          <w:rFonts w:hint="eastAsia" w:ascii="仿宋_GB2312" w:eastAsia="仿宋_GB2312"/>
          <w:sz w:val="32"/>
          <w:szCs w:val="32"/>
        </w:rPr>
        <w:t>　　淠河生态经济带规划干线长43公里、总面积299平方公里，耕地总面积28.3万亩，涉及彭塔乡、冯瓴乡、潘集镇3个乡镇37个行政村、16.08万人，其中建档立卡重点贫困村12个、贫困人口2.04万人。</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三、工作重点</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（一）打造安全带</w:t>
      </w:r>
    </w:p>
    <w:p>
      <w:pPr>
        <w:spacing w:line="540" w:lineRule="exact"/>
        <w:rPr>
          <w:rFonts w:hint="eastAsia" w:ascii="仿宋_GB2312" w:eastAsia="仿宋_GB2312"/>
          <w:sz w:val="32"/>
          <w:szCs w:val="32"/>
        </w:rPr>
      </w:pPr>
      <w:r>
        <w:rPr>
          <w:rFonts w:hint="eastAsia" w:ascii="仿宋_GB2312" w:eastAsia="仿宋_GB2312"/>
          <w:sz w:val="32"/>
          <w:szCs w:val="32"/>
        </w:rPr>
        <w:t>　　坚持防洪、排涝、灌溉相结合，统筹推进水利安全防护、水利基础设施工程建设和水利生态环境建设并重，由水利重点工程建设向水利系统综合治理转变，注重工程措施与非工程措施并举，完善区域水利灌排系统，确保当地人居安全、财产安全和农业生产稳定发展。</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1</w:t>
      </w:r>
      <w:r>
        <w:rPr>
          <w:rFonts w:hint="eastAsia" w:ascii="仿宋_GB2312" w:eastAsia="仿宋_GB2312"/>
          <w:b/>
          <w:bCs/>
          <w:sz w:val="32"/>
          <w:szCs w:val="32"/>
          <w:lang w:val="en-US" w:eastAsia="zh-CN"/>
        </w:rPr>
        <w:t>.</w:t>
      </w:r>
      <w:r>
        <w:rPr>
          <w:rFonts w:hint="eastAsia" w:ascii="仿宋_GB2312" w:eastAsia="仿宋_GB2312"/>
          <w:b/>
          <w:bCs/>
          <w:sz w:val="32"/>
          <w:szCs w:val="32"/>
        </w:rPr>
        <w:t>实施淠河43公里左堤加固及综合治理工程。</w:t>
      </w:r>
      <w:r>
        <w:rPr>
          <w:rFonts w:hint="eastAsia" w:ascii="仿宋_GB2312" w:eastAsia="仿宋_GB2312"/>
          <w:sz w:val="32"/>
          <w:szCs w:val="32"/>
        </w:rPr>
        <w:t>按照20年一遇（争取上级支持，力争达到50年一遇）防洪标准规划，加培堤防，新建5米宽</w:t>
      </w:r>
      <w:bookmarkStart w:id="0" w:name="_GoBack"/>
      <w:bookmarkEnd w:id="0"/>
      <w:r>
        <w:rPr>
          <w:rFonts w:hint="eastAsia" w:ascii="仿宋_GB2312" w:eastAsia="仿宋_GB2312"/>
          <w:sz w:val="32"/>
          <w:szCs w:val="32"/>
        </w:rPr>
        <w:t>砼道路10公里，改造砼道路33公里。同时配套涵闸，新建迎流顶冲防护、险工险段迎水面护砌及堤后填塘压渗工程。</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w:t>
      </w:r>
      <w:r>
        <w:rPr>
          <w:rFonts w:hint="eastAsia" w:ascii="仿宋_GB2312" w:eastAsia="仿宋_GB2312"/>
          <w:b/>
          <w:bCs/>
          <w:sz w:val="32"/>
          <w:szCs w:val="32"/>
          <w:lang w:val="en-US" w:eastAsia="zh-CN"/>
        </w:rPr>
        <w:t>.</w:t>
      </w:r>
      <w:r>
        <w:rPr>
          <w:rFonts w:hint="eastAsia" w:ascii="仿宋_GB2312" w:eastAsia="仿宋_GB2312"/>
          <w:b/>
          <w:bCs/>
          <w:sz w:val="32"/>
          <w:szCs w:val="32"/>
        </w:rPr>
        <w:t>实施小淠河、淠左沟渠及洼地治理工程。</w:t>
      </w:r>
      <w:r>
        <w:rPr>
          <w:rFonts w:hint="eastAsia" w:ascii="仿宋_GB2312" w:eastAsia="仿宋_GB2312"/>
          <w:sz w:val="32"/>
          <w:szCs w:val="32"/>
        </w:rPr>
        <w:t>对河道进行清淤清障，加固两侧堤防，局部堤段护坡护岸，配套两岸排灌涵闸，重建小淠河节制闸，加固小淠河防洪闸，新修一侧堤顶道路。对洼地内主排灌沟渠清淤治理，配套建筑物，新建民康圩排涝泵站等。</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3</w:t>
      </w:r>
      <w:r>
        <w:rPr>
          <w:rFonts w:hint="eastAsia" w:ascii="仿宋_GB2312" w:eastAsia="仿宋_GB2312"/>
          <w:b/>
          <w:bCs/>
          <w:sz w:val="32"/>
          <w:szCs w:val="32"/>
          <w:lang w:val="en-US" w:eastAsia="zh-CN"/>
        </w:rPr>
        <w:t>.</w:t>
      </w:r>
      <w:r>
        <w:rPr>
          <w:rFonts w:hint="eastAsia" w:ascii="仿宋_GB2312" w:eastAsia="仿宋_GB2312"/>
          <w:b/>
          <w:bCs/>
          <w:sz w:val="32"/>
          <w:szCs w:val="32"/>
        </w:rPr>
        <w:t>实施汲东干渠</w:t>
      </w:r>
      <w:r>
        <w:rPr>
          <w:rFonts w:hint="eastAsia" w:ascii="仿宋_GB2312" w:eastAsia="仿宋_GB2312"/>
          <w:b/>
          <w:bCs/>
          <w:sz w:val="32"/>
          <w:szCs w:val="32"/>
        </w:rPr>
        <w:t>及灌区治理工程。</w:t>
      </w:r>
      <w:r>
        <w:rPr>
          <w:rFonts w:hint="eastAsia" w:ascii="仿宋_GB2312" w:eastAsia="仿宋_GB2312"/>
          <w:sz w:val="32"/>
          <w:szCs w:val="32"/>
        </w:rPr>
        <w:t>配套100座放水建筑物、渠道全线内坡防护衬砌；对汲东灌区132条支斗农渠进行全面清淤治理、配套建筑物，实施内坡衬砌；重建潘集等补给站。</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4</w:t>
      </w:r>
      <w:r>
        <w:rPr>
          <w:rFonts w:hint="eastAsia" w:ascii="仿宋_GB2312" w:eastAsia="仿宋_GB2312"/>
          <w:b/>
          <w:bCs/>
          <w:sz w:val="32"/>
          <w:szCs w:val="32"/>
          <w:lang w:val="en-US" w:eastAsia="zh-CN"/>
        </w:rPr>
        <w:t>.</w:t>
      </w:r>
      <w:r>
        <w:rPr>
          <w:rFonts w:hint="eastAsia" w:ascii="仿宋_GB2312" w:eastAsia="仿宋_GB2312"/>
          <w:b/>
          <w:bCs/>
          <w:sz w:val="32"/>
          <w:szCs w:val="32"/>
        </w:rPr>
        <w:t>实施“八小水利”工程</w:t>
      </w:r>
      <w:r>
        <w:rPr>
          <w:rFonts w:hint="eastAsia" w:ascii="仿宋_GB2312" w:eastAsia="仿宋_GB2312"/>
          <w:sz w:val="32"/>
          <w:szCs w:val="32"/>
        </w:rPr>
        <w:t>。逐年安排计划，对区域内小型水库、塘坝、沟渠和末级渠系等面上工程，进行综合治理。</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5</w:t>
      </w:r>
      <w:r>
        <w:rPr>
          <w:rFonts w:hint="eastAsia" w:ascii="仿宋_GB2312" w:eastAsia="仿宋_GB2312"/>
          <w:b/>
          <w:bCs/>
          <w:sz w:val="32"/>
          <w:szCs w:val="32"/>
          <w:lang w:val="en-US" w:eastAsia="zh-CN"/>
        </w:rPr>
        <w:t>.</w:t>
      </w:r>
      <w:r>
        <w:rPr>
          <w:rFonts w:hint="eastAsia" w:ascii="仿宋_GB2312" w:eastAsia="仿宋_GB2312"/>
          <w:b/>
          <w:bCs/>
          <w:sz w:val="32"/>
          <w:szCs w:val="32"/>
        </w:rPr>
        <w:t>实施道路畅通工程。</w:t>
      </w:r>
      <w:r>
        <w:rPr>
          <w:rFonts w:hint="eastAsia" w:ascii="仿宋_GB2312" w:eastAsia="仿宋_GB2312"/>
          <w:sz w:val="32"/>
          <w:szCs w:val="32"/>
        </w:rPr>
        <w:t>坚持堤路结合，宜路则路，宜堤则堤，畅通沿河路，打通东西向连接路。堤坝工程按20年一遇防洪标准设计，堤顶道路路基达到8米、路面 6米以上。改建二级公路9米宽水泥路81公里,改建潘集段20米宽水泥路14公里。15米宽隐贤、迎河、冯瓴大桥，总长5900米。改建三级道路17公里，三级以下道路57.4公里。</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6</w:t>
      </w:r>
      <w:r>
        <w:rPr>
          <w:rFonts w:hint="eastAsia" w:ascii="仿宋_GB2312" w:eastAsia="仿宋_GB2312"/>
          <w:b/>
          <w:bCs/>
          <w:sz w:val="32"/>
          <w:szCs w:val="32"/>
          <w:lang w:val="en-US" w:eastAsia="zh-CN"/>
        </w:rPr>
        <w:t>.</w:t>
      </w:r>
      <w:r>
        <w:rPr>
          <w:rFonts w:hint="eastAsia" w:ascii="仿宋_GB2312" w:eastAsia="仿宋_GB2312"/>
          <w:b/>
          <w:bCs/>
          <w:sz w:val="32"/>
          <w:szCs w:val="32"/>
        </w:rPr>
        <w:t>实施人居安全工程。</w:t>
      </w:r>
      <w:r>
        <w:rPr>
          <w:rFonts w:hint="eastAsia" w:ascii="仿宋_GB2312" w:eastAsia="仿宋_GB2312"/>
          <w:sz w:val="32"/>
          <w:szCs w:val="32"/>
        </w:rPr>
        <w:t>对沿堤坝100米以内住户进行摸底登记，结合美好乡村建设，做好选址、迁建规划，逐年分步实施迁建，确保人居安全。</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　（二）打造产业带</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1</w:t>
      </w:r>
      <w:r>
        <w:rPr>
          <w:rFonts w:hint="eastAsia" w:ascii="仿宋_GB2312" w:eastAsia="仿宋_GB2312"/>
          <w:b/>
          <w:bCs/>
          <w:sz w:val="32"/>
          <w:szCs w:val="32"/>
          <w:lang w:val="en-US" w:eastAsia="zh-CN"/>
        </w:rPr>
        <w:t>.</w:t>
      </w:r>
      <w:r>
        <w:rPr>
          <w:rFonts w:hint="eastAsia" w:ascii="仿宋_GB2312" w:eastAsia="仿宋_GB2312"/>
          <w:b/>
          <w:bCs/>
          <w:sz w:val="32"/>
          <w:szCs w:val="32"/>
        </w:rPr>
        <w:t>规模发展生态种植业。</w:t>
      </w:r>
      <w:r>
        <w:rPr>
          <w:rFonts w:hint="eastAsia" w:ascii="仿宋_GB2312" w:eastAsia="仿宋_GB2312"/>
          <w:sz w:val="32"/>
          <w:szCs w:val="32"/>
        </w:rPr>
        <w:t>利用沿淠生态和土壤条件，大力发展具有地方特色的瓜果菜产品。建设千亩设施果蔬大棚，万亩蔬菜基地。种植花生2万亩，打瓜1万亩，水萝卜0.5万亩，菜藕--龙虾2万亩，山芋1万亩，经果林1万亩，绿色种植传统优质粮食10万亩以上，构建沿淠种植产业带。打造“绿色、生态、有机”品牌，争创“三品一标”认证产品30个以上。力争在“十三五”期间创建国家级标准园1个、省级标准园2个。</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2</w:t>
      </w:r>
      <w:r>
        <w:rPr>
          <w:rFonts w:hint="eastAsia" w:ascii="仿宋_GB2312" w:eastAsia="仿宋_GB2312"/>
          <w:b/>
          <w:bCs/>
          <w:sz w:val="32"/>
          <w:szCs w:val="32"/>
          <w:lang w:val="en-US" w:eastAsia="zh-CN"/>
        </w:rPr>
        <w:t>.</w:t>
      </w:r>
      <w:r>
        <w:rPr>
          <w:rFonts w:hint="eastAsia" w:ascii="仿宋_GB2312" w:eastAsia="仿宋_GB2312"/>
          <w:b/>
          <w:bCs/>
          <w:sz w:val="32"/>
          <w:szCs w:val="32"/>
        </w:rPr>
        <w:t>加快发展生态养殖业。</w:t>
      </w:r>
      <w:r>
        <w:rPr>
          <w:rFonts w:hint="eastAsia" w:ascii="仿宋_GB2312" w:eastAsia="仿宋_GB2312"/>
          <w:sz w:val="32"/>
          <w:szCs w:val="32"/>
        </w:rPr>
        <w:t>在沿淠河地区以潘集镇王祠村龙王塘水库1500亩、左王水产养殖500亩、冯瓴乡三赵郢村赵西小湖1000亩、沈台1500亩商品鱼、爱国塘水产养殖场1000亩等为主的水面为依托，打造万亩水产精养示范基地。以潘集镇皖湖生态农业公司1000亩生态养殖基地、彭塔乡金古堆生态农业公司冬枣园1000亩、茂林养殖专业合作社生态园1000亩为依托，发展众多小型水库的休闲渔业，打造万亩休闲渔业示范基地。推广应用现代渔业集约化标准化养殖技术，支持和鼓励开展渔业资源增殖放流工作，努力恢复渔业资源种群数量，维持水域环境的生态平衡。创建沿淠水产标准化连片精养带,水产休闲渔业观光带,打造“水利开花、水产结果、渔光互补”的高效渔业示范基地。坚持高标准建设，按照“畜禽良种化、养殖规模化、生产设施化、管理规范化、防疫制度化、粪污处理无害化”的要求，建设多种特色养殖基地。力争年饲养皖西白鹅5万只以上，年饲养霍寿黑猪5万头以上，年饲养牛羊5万头以上，发展皖西麻黄鸡林下养殖基地1万亩、年饲养量50万只以上。</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3</w:t>
      </w:r>
      <w:r>
        <w:rPr>
          <w:rFonts w:hint="eastAsia" w:ascii="仿宋_GB2312" w:eastAsia="仿宋_GB2312"/>
          <w:b/>
          <w:bCs/>
          <w:sz w:val="32"/>
          <w:szCs w:val="32"/>
          <w:lang w:val="en-US" w:eastAsia="zh-CN"/>
        </w:rPr>
        <w:t>.</w:t>
      </w:r>
      <w:r>
        <w:rPr>
          <w:rFonts w:hint="eastAsia" w:ascii="仿宋_GB2312" w:eastAsia="仿宋_GB2312"/>
          <w:b/>
          <w:bCs/>
          <w:sz w:val="32"/>
          <w:szCs w:val="32"/>
        </w:rPr>
        <w:t>大力发展加工物流业。</w:t>
      </w:r>
      <w:r>
        <w:rPr>
          <w:rFonts w:hint="eastAsia" w:ascii="仿宋_GB2312" w:eastAsia="仿宋_GB2312"/>
          <w:sz w:val="32"/>
          <w:szCs w:val="32"/>
        </w:rPr>
        <w:t>编制淠河生态经济带农业招商手册，加大招商引资力度，制定优惠政策，鼓励支持返乡创业。大力发展种植产品加工业，积极培育农业龙头企业，新发展年加工量10万吨以上的优质粮油企业1家，年加工量3万吨以上的瓜果菜脱水、罐装、鲜贮等综合加工企业1家。新建农贸市场1个；新建年交易量10万吨、建筑面积1万平方米以上的物流交易批发中心1处；新建码头1处，并配建淠河大新庄港务区。</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（三）打造生态带</w:t>
      </w:r>
    </w:p>
    <w:p>
      <w:pPr>
        <w:spacing w:line="540" w:lineRule="exact"/>
        <w:rPr>
          <w:rFonts w:hint="eastAsia" w:ascii="仿宋_GB2312" w:eastAsia="仿宋_GB2312"/>
          <w:sz w:val="32"/>
          <w:szCs w:val="32"/>
        </w:rPr>
      </w:pPr>
      <w:r>
        <w:rPr>
          <w:rFonts w:hint="eastAsia" w:ascii="仿宋_GB2312" w:eastAsia="仿宋_GB2312"/>
          <w:sz w:val="32"/>
          <w:szCs w:val="32"/>
        </w:rPr>
        <w:t>　　结合森林增长工程和创建省级森林集镇、森林村庄，凸显森林的生态、经济、社会三大效益，建设沿淠河绿色长廊，改善沿岸生态环境，打造具有农村产业特色、以生态为主导的观光旅游经济带。加强沿淠河两岸生态修复和污染治理，着力解决农业面源污染、养殖业污染和生活污染。</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1</w:t>
      </w:r>
      <w:r>
        <w:rPr>
          <w:rFonts w:hint="eastAsia" w:ascii="仿宋_GB2312" w:eastAsia="仿宋_GB2312"/>
          <w:b/>
          <w:bCs/>
          <w:sz w:val="32"/>
          <w:szCs w:val="32"/>
          <w:lang w:val="en-US" w:eastAsia="zh-CN"/>
        </w:rPr>
        <w:t>.</w:t>
      </w:r>
      <w:r>
        <w:rPr>
          <w:rFonts w:hint="eastAsia" w:ascii="仿宋_GB2312" w:eastAsia="仿宋_GB2312"/>
          <w:b/>
          <w:bCs/>
          <w:sz w:val="32"/>
          <w:szCs w:val="32"/>
        </w:rPr>
        <w:t>沿淠堤建设万亩森林长廊和向西延伸四旁绿化。</w:t>
      </w:r>
      <w:r>
        <w:rPr>
          <w:rFonts w:hint="eastAsia" w:ascii="仿宋_GB2312" w:eastAsia="仿宋_GB2312"/>
          <w:sz w:val="32"/>
          <w:szCs w:val="32"/>
        </w:rPr>
        <w:t>以迎水面50米背水面100米范围，建设森林长廊0.8万亩，其中潘集1000亩、冯瓴4000亩、彭塔3000亩。延伸四旁绿化造林9万株，其中潘集1.2万株，冯瓴4.8万株，彭塔3万株。</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2</w:t>
      </w:r>
      <w:r>
        <w:rPr>
          <w:rFonts w:hint="eastAsia" w:ascii="仿宋_GB2312" w:eastAsia="仿宋_GB2312"/>
          <w:b/>
          <w:bCs/>
          <w:sz w:val="32"/>
          <w:szCs w:val="32"/>
          <w:lang w:val="en-US" w:eastAsia="zh-CN"/>
        </w:rPr>
        <w:t>.</w:t>
      </w:r>
      <w:r>
        <w:rPr>
          <w:rFonts w:hint="eastAsia" w:ascii="仿宋_GB2312" w:eastAsia="仿宋_GB2312"/>
          <w:b/>
          <w:bCs/>
          <w:sz w:val="32"/>
          <w:szCs w:val="32"/>
        </w:rPr>
        <w:t>建设丘岗万亩林产基地。</w:t>
      </w:r>
      <w:r>
        <w:rPr>
          <w:rFonts w:hint="eastAsia" w:ascii="仿宋_GB2312" w:eastAsia="仿宋_GB2312"/>
          <w:sz w:val="32"/>
          <w:szCs w:val="32"/>
        </w:rPr>
        <w:t>在潘集大新庄、韩郢等村以培育园林景观苗木基地市场5000亩，在冯瓴乡冯瓴、三赵郢等村培育速生商品丰产用材林基地3000亩，在彭塔乡千金田、金古堆等村建设经果园林景观采摘基地2000亩。</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3</w:t>
      </w:r>
      <w:r>
        <w:rPr>
          <w:rFonts w:hint="eastAsia" w:ascii="仿宋_GB2312" w:eastAsia="仿宋_GB2312"/>
          <w:b/>
          <w:bCs/>
          <w:sz w:val="32"/>
          <w:szCs w:val="32"/>
          <w:lang w:val="en-US" w:eastAsia="zh-CN"/>
        </w:rPr>
        <w:t>.</w:t>
      </w:r>
      <w:r>
        <w:rPr>
          <w:rFonts w:hint="eastAsia" w:ascii="仿宋_GB2312" w:eastAsia="仿宋_GB2312"/>
          <w:b/>
          <w:bCs/>
          <w:sz w:val="32"/>
          <w:szCs w:val="32"/>
        </w:rPr>
        <w:t>实施环境整治绿化提升工程。</w:t>
      </w:r>
      <w:r>
        <w:rPr>
          <w:rFonts w:hint="eastAsia" w:ascii="仿宋_GB2312" w:eastAsia="仿宋_GB2312"/>
          <w:sz w:val="32"/>
          <w:szCs w:val="32"/>
        </w:rPr>
        <w:t>重点实施左单路沿线村庄和大店岗、罗岗、左王街道、冯瓴街道、彭塔街道等环境综合整治工程，提升绿化美化亮化效果。积极争创省级森林集镇1个、森林村庄3个以上。</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（四）打造观光带</w:t>
      </w:r>
    </w:p>
    <w:p>
      <w:pPr>
        <w:spacing w:line="540" w:lineRule="exact"/>
        <w:rPr>
          <w:rFonts w:hint="eastAsia" w:ascii="仿宋_GB2312" w:eastAsia="仿宋_GB2312"/>
          <w:sz w:val="32"/>
          <w:szCs w:val="32"/>
        </w:rPr>
      </w:pPr>
      <w:r>
        <w:rPr>
          <w:rFonts w:hint="eastAsia" w:ascii="仿宋_GB2312" w:eastAsia="仿宋_GB2312"/>
          <w:sz w:val="32"/>
          <w:szCs w:val="32"/>
        </w:rPr>
        <w:t>　　加快推进淠河生态旅游业发展，着力打造沿河3个乡镇的农业观光游、农事体验游、休闲度假游和文化体育游等旅游产品。加快推进农业和旅游业融合发展，积极开展省级乡村旅游示范点创建，推动3个乡镇乡村旅游业集群发展。积极推动和支持冯瓴乡“淠河西岸特色农业观光旅游”（苗木花卉种植及中药材种植基地、东山洼林场森林观光旅游公园），潘集镇“霍邱县玉皇生态农业示范园”（林果良种繁育、生态林果、花卉苗木、设施蔬菜、生活休闲）和皖湖农业生态园，彭塔乡“生态旅游”（农艺体验、游客服务、田园观澜、休闲亲水、文化品味）等项目。支持发展冯瓴乡竹编手工艺（冯台村），支持扶持建设大型农家乐项目，新建购物街市和休闲设施，并充分挖掘文化遗产，保护修整沈台、隐贤等老街，修缮西隐贤三官庙，复建彭塔古塔，修缮提升金谷堆古墓，改造彭塔古井和大庙集庙宇，修建朱郢刘家祠堂和冯瓴李家祠堂，修建黄泊渡古渡口、潘北村中国古典园林，修复赵冠宇烈士故居等。</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（五）打造富民带</w:t>
      </w:r>
    </w:p>
    <w:p>
      <w:pPr>
        <w:spacing w:line="540" w:lineRule="exact"/>
        <w:rPr>
          <w:rFonts w:hint="eastAsia" w:ascii="仿宋_GB2312" w:eastAsia="仿宋_GB2312"/>
          <w:sz w:val="32"/>
          <w:szCs w:val="32"/>
        </w:rPr>
      </w:pPr>
      <w:r>
        <w:rPr>
          <w:rFonts w:hint="eastAsia" w:ascii="仿宋_GB2312" w:eastAsia="仿宋_GB2312"/>
          <w:sz w:val="32"/>
          <w:szCs w:val="32"/>
        </w:rPr>
        <w:t>　　坚持产业富民，以打造高效优质农业为目标，根据淠河沿岸实际和特点，突出打造绿色生态种植、特色养殖、休闲旅游等主导产业，围绕主导产业，量身谋划打造一批基础设施建设、农业综合开发、土地综合整治、生态环境保护、产业培育扶持、旅游综合开发项目，支持贫困村发展，引导贫困群众通过发展高效优质农业、旅游产业和土地流转务工、从事服务业增收致富。扎实开展扶贫开发工作，加大整村推进扶贫项目和资金的倾斜支持力度，着力推进精准扶贫、智力扶贫、产业扶贫，确保到2020年实现淠河生态经济带区域农村居民人均可支配收入高出全县平均水平3个百分点以上，同步进入小康社会。</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四、保障措施</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（一）强化领导机制。</w:t>
      </w:r>
      <w:r>
        <w:rPr>
          <w:rFonts w:hint="eastAsia" w:ascii="仿宋_GB2312" w:eastAsia="仿宋_GB2312"/>
          <w:sz w:val="32"/>
          <w:szCs w:val="32"/>
        </w:rPr>
        <w:t>淠河生态经济带建设是我县推进绿色发展的重要支撑和有力抓手，实行“一把手负责制”。县成立以县委分管领导任组长，县人大、县政府、县政协分管领导任副组长，县农委、发改委等部门主要负责人和沿淠3个乡镇党委主要负责人为成员的淠河生态经济带建设工作领导组，负责淠河生态经济带建设的领导、指导和协调、督促、调度工作。领导组下设办公室，从相关部门抽调专人，专抓淠河生态经济带建设工作。3个乡镇应分别成立组织，抽调人员具体负责相关工作的落实。</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（二）强化推进机制。</w:t>
      </w:r>
      <w:r>
        <w:rPr>
          <w:rFonts w:hint="eastAsia" w:ascii="仿宋_GB2312" w:eastAsia="仿宋_GB2312"/>
          <w:sz w:val="32"/>
          <w:szCs w:val="32"/>
        </w:rPr>
        <w:t>淠河生态经济带重大基础设施列入县重点工程建设计划，有关乡镇和部门要开展“五带”规划工作，以规划为引领，加大项目谋划、编报、实施力度，把淠河生态经济带建设任务落实到具体项目上，分年度制定项目清单，明确建设时间表、路线图。推行项目精细化管理，按照“一批项目、一个专班、一套方案、一笔经费、一抓到底”的要求，确保工作有力有序有效推进。</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（三）强化保障机制。</w:t>
      </w:r>
      <w:r>
        <w:rPr>
          <w:rFonts w:hint="eastAsia" w:ascii="仿宋_GB2312" w:eastAsia="仿宋_GB2312"/>
          <w:sz w:val="32"/>
          <w:szCs w:val="32"/>
        </w:rPr>
        <w:t>加大预算投入力度，县财政每年统筹安排专项经费支持淠河生态经济带建设，乡镇财政每年也要安排淠河生态经济带建设专项资金。出台关于淠河生态经济带建设投入和项目资金整合管理配套政策，整合水利建设、交通基础设施建设、农业综合开发、土地综合整治、美好乡村建设、民生工程、扶贫开发等项目资金，重点用于经济带建设。有关部门新争取上级项目资金，优先支持经济带建设。加大投融资创新力度，整合一批项目，加大招商力度，积极吸纳社会投资，鼓励引导金融机构进一步加强对淠河经济带建设的信贷支持。优先安排淠河生态经济带专项建设用地指标。</w:t>
      </w:r>
    </w:p>
    <w:p>
      <w:pPr>
        <w:spacing w:line="540" w:lineRule="exact"/>
        <w:rPr>
          <w:rFonts w:hint="eastAsia" w:ascii="仿宋_GB2312" w:eastAsia="仿宋_GB2312"/>
          <w:sz w:val="32"/>
          <w:szCs w:val="32"/>
        </w:rPr>
      </w:pPr>
      <w:r>
        <w:rPr>
          <w:rFonts w:hint="eastAsia" w:ascii="仿宋_GB2312" w:eastAsia="仿宋_GB2312"/>
          <w:sz w:val="32"/>
          <w:szCs w:val="32"/>
        </w:rPr>
        <w:t>　</w:t>
      </w:r>
      <w:r>
        <w:rPr>
          <w:rFonts w:hint="eastAsia" w:ascii="楷体_GB2312" w:hAnsi="楷体_GB2312" w:eastAsia="楷体_GB2312" w:cs="楷体_GB2312"/>
          <w:b/>
          <w:bCs/>
          <w:sz w:val="32"/>
          <w:szCs w:val="32"/>
        </w:rPr>
        <w:t>　（四）强化考评机制。</w:t>
      </w:r>
      <w:r>
        <w:rPr>
          <w:rFonts w:hint="eastAsia" w:ascii="仿宋_GB2312" w:eastAsia="仿宋_GB2312"/>
          <w:sz w:val="32"/>
          <w:szCs w:val="32"/>
        </w:rPr>
        <w:t>制定淠河生态经济带建设考核评价细则，纳入领导班子年度考核和政府目标管理考核，并强化考核结果运用。县淠河生态经济带办公室要加大督查检查力度，县效能办、县委督查室、县政府督查室要定期开展重点督查活动，对工作推进慢、效果不理想的单位和个人进行通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9922"/>
    </w:sdtPr>
    <w:sdtEndPr>
      <w:rPr>
        <w:rFonts w:hint="eastAsia" w:ascii="仿宋_GB2312" w:eastAsia="仿宋_GB2312"/>
        <w:sz w:val="30"/>
        <w:szCs w:val="30"/>
      </w:rPr>
    </w:sdtEndPr>
    <w:sdtContent>
      <w:p>
        <w:pPr>
          <w:pStyle w:val="2"/>
          <w:jc w:val="right"/>
        </w:pP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1 -</w:t>
        </w:r>
        <w:r>
          <w:rPr>
            <w:rFonts w:hint="eastAsia" w:ascii="仿宋_GB2312" w:eastAsia="仿宋_GB2312"/>
            <w:sz w:val="30"/>
            <w:szCs w:val="30"/>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35AD"/>
    <w:rsid w:val="007810E0"/>
    <w:rsid w:val="00EE3A79"/>
    <w:rsid w:val="00FC35AD"/>
    <w:rsid w:val="3D2E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638</Words>
  <Characters>3637</Characters>
  <Lines>30</Lines>
  <Paragraphs>8</Paragraphs>
  <TotalTime>0</TotalTime>
  <ScaleCrop>false</ScaleCrop>
  <LinksUpToDate>false</LinksUpToDate>
  <CharactersWithSpaces>4267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2021-06-01T00:51:00Z</dcterms:created>
  <dc:creator>user</dc:creator>
  <cp:lastModifiedBy>Administrator</cp:lastModifiedBy>
  <dcterms:modified xsi:type="dcterms:W3CDTF">2021-06-16T23:20:13Z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